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D72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textAlignment w:val="auto"/>
        <w:rPr>
          <w:rFonts w:hint="eastAsia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4EE1D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textAlignment w:val="auto"/>
        <w:rPr>
          <w:rFonts w:hint="eastAsia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88167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textAlignment w:val="auto"/>
        <w:rPr>
          <w:rFonts w:hint="eastAsia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D35B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textAlignment w:val="auto"/>
        <w:rPr>
          <w:rFonts w:hint="eastAsia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3E735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80" w:lineRule="exact"/>
        <w:textAlignment w:val="auto"/>
        <w:rPr>
          <w:rFonts w:hint="eastAsia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D7804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0" w:lineRule="exact"/>
        <w:textAlignment w:val="auto"/>
        <w:rPr>
          <w:rFonts w:hint="eastAsia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9CE3B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textAlignment w:val="auto"/>
        <w:rPr>
          <w:rFonts w:hint="eastAsia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3A032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000000"/>
          <w:sz w:val="180"/>
          <w:szCs w:val="180"/>
          <w:lang w:val="en-US" w:eastAsia="zh-CN"/>
        </w:rPr>
      </w:pPr>
    </w:p>
    <w:p w14:paraId="6C4DF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方正楷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>恰政发〔202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>〕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>号</w:t>
      </w:r>
      <w:r>
        <w:rPr>
          <w:rFonts w:hint="eastAsia" w:ascii="方正仿宋_GBK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签发人：</w:t>
      </w:r>
      <w:r>
        <w:rPr>
          <w:rFonts w:hint="eastAsia" w:ascii="Times New Roman" w:hAnsi="Times New Roman" w:eastAsia="方正楷体_GBK" w:cs="Times New Roman"/>
          <w:b w:val="0"/>
          <w:bCs w:val="0"/>
          <w:sz w:val="32"/>
          <w:szCs w:val="32"/>
          <w:lang w:val="en-US" w:eastAsia="zh-CN"/>
        </w:rPr>
        <w:t>木塔力甫·塞衣皮</w:t>
      </w:r>
    </w:p>
    <w:p w14:paraId="592032CB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方正仿宋_GBK" w:eastAsia="方正仿宋_GBK" w:cs="方正仿宋_GBK"/>
          <w:b w:val="0"/>
          <w:bCs w:val="0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</w:p>
    <w:p w14:paraId="79F91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right="25" w:rightChars="12"/>
        <w:jc w:val="center"/>
        <w:textAlignment w:val="bottom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spacing w:val="-6"/>
          <w:sz w:val="44"/>
          <w:szCs w:val="44"/>
          <w:lang w:eastAsia="zh-CN"/>
        </w:rPr>
        <w:t>关于印发《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-6"/>
          <w:sz w:val="44"/>
          <w:szCs w:val="44"/>
        </w:rPr>
        <w:t>乌恰县十八届人民政府县长、副县长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、党组成员工作分工</w:t>
      </w:r>
      <w:r>
        <w:rPr>
          <w:rFonts w:hint="eastAsia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》的通知</w:t>
      </w:r>
    </w:p>
    <w:p w14:paraId="7E9F06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25" w:rightChars="12"/>
        <w:textAlignment w:val="bottom"/>
        <w:rPr>
          <w:rFonts w:hint="eastAsia" w:ascii="方正小标宋简体" w:eastAsia="方正小标宋简体" w:cs="宋体"/>
          <w:b w:val="0"/>
          <w:bCs w:val="0"/>
          <w:color w:val="000000" w:themeColor="text1"/>
          <w:kern w:val="0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</w:pPr>
    </w:p>
    <w:p w14:paraId="73A55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方正仿宋_GBK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方正仿宋_GBK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>各乡（镇）人民政府，政府各工作部门、县直各单位：</w:t>
      </w:r>
    </w:p>
    <w:p w14:paraId="7FE9AF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default" w:ascii="方正仿宋_GBK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方正仿宋_GBK" w:hAnsi="Times New Roman" w:eastAsia="方正仿宋_GBK" w:cs="Times New Roman"/>
          <w:b w:val="0"/>
          <w:bCs w:val="0"/>
          <w:color w:val="000000"/>
          <w:sz w:val="32"/>
          <w:szCs w:val="32"/>
          <w:lang w:val="en-US" w:eastAsia="zh-CN"/>
        </w:rPr>
        <w:t>经报请县委同意，对乌恰县十八届人民政府县长、副县长、党组成员工作分工如下：</w:t>
      </w:r>
    </w:p>
    <w:p w14:paraId="39A415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textAlignment w:val="auto"/>
        <w:rPr>
          <w:rFonts w:ascii="方正仿宋_GBK" w:eastAsia="方正仿宋_GBK"/>
          <w:b w:val="0"/>
          <w:bCs w:val="0"/>
          <w:color w:val="auto"/>
          <w:sz w:val="32"/>
          <w:szCs w:val="32"/>
          <w:u w:val="none"/>
        </w:rPr>
      </w:pPr>
      <w:bookmarkStart w:id="0" w:name="OLE_LINK2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u w:val="none"/>
          <w:lang w:val="en-US" w:eastAsia="zh-CN"/>
        </w:rPr>
        <w:t>一、</w:t>
      </w:r>
      <w:bookmarkEnd w:id="0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u w:val="none"/>
        </w:rPr>
        <w:t>县长木塔力甫·塞衣皮</w:t>
      </w: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主持县人民政府全面工作，主管审计工作。</w:t>
      </w:r>
    </w:p>
    <w:p w14:paraId="02933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u w:val="none"/>
          <w:lang w:val="en-US" w:eastAsia="zh-CN"/>
        </w:rPr>
        <w:t>二、各副县长</w:t>
      </w: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协助县长分管有关方面的工作，并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  <w:t>依责</w:t>
      </w:r>
      <w:r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  <w:t>抓好分管领域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党的建设、社会稳定、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  <w:t>党风廉政、意识形态、</w:t>
      </w:r>
      <w:r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  <w:t>安全生产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、信访</w:t>
      </w:r>
      <w:r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  <w:t>等方面工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作。</w:t>
      </w:r>
    </w:p>
    <w:p w14:paraId="1CAED3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薛理升</w:t>
      </w:r>
      <w:r>
        <w:rPr>
          <w:rFonts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</w:rPr>
        <w:t xml:space="preserve">  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负责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县人民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政府常务工作，协助县长分管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审计工作。负责发展改革、对口援疆、财政、税务、金融、统计、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招商引资、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应急管理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（安全生产、消防、救灾、防火、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防汛抗旱、地质灾害防治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、各类自然灾害救济）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、机关事务管理、外事、兵地融合等方面工作。分管政府办公室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（数字化发展局、机关事务管理局）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、审计局、发展和改革委员会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（援疆办、粮食和物资储备局、国防动员保障中心、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能源局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、财政局、税务局、统计局、应急管理局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矿山安全监督管理局）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、公共资源交易中心、外事办公室。</w:t>
      </w:r>
    </w:p>
    <w:p w14:paraId="4BA0B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联系县人大、政协，海关、边检、驻县金融机构、工业园区、工商联。</w:t>
      </w:r>
    </w:p>
    <w:p w14:paraId="1E8C6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3" w:firstLineChars="200"/>
        <w:textAlignment w:val="auto"/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蒋如山</w:t>
      </w: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负责常州对口援助乌恰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工作</w:t>
      </w:r>
      <w:bookmarkStart w:id="1" w:name="OLE_LINK1"/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，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抓招商引资工作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。</w:t>
      </w:r>
      <w:bookmarkEnd w:id="1"/>
    </w:p>
    <w:p w14:paraId="3CB0DE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3" w:firstLineChars="200"/>
        <w:textAlignment w:val="auto"/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徐</w:t>
      </w:r>
      <w:bookmarkStart w:id="3" w:name="_GoBack"/>
      <w:bookmarkEnd w:id="3"/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</w:rPr>
        <w:t xml:space="preserve">  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负责工业经济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和信息化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商贸流通、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自然资源、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住房和城乡建设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、交通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运输、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  <w:t>科技、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地震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等方面工作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，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协助抓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安全生产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工作。分管商务科技和工业信息化局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招商引资服务中心）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、自然资源局、住房和城乡建设局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eastAsia="zh-CN"/>
        </w:rPr>
        <w:t>（人民防空办公室）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、交通运输局、地震监测中心，协助分管应急管理局。</w:t>
      </w:r>
    </w:p>
    <w:p w14:paraId="05F3CF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联系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  <w:t>科协、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公路局、乌恰交通执法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大队、消防救援局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、邮政公司、烟草公司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。</w:t>
      </w:r>
    </w:p>
    <w:p w14:paraId="5E8D1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3" w:firstLineChars="200"/>
        <w:textAlignment w:val="auto"/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石强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r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负责公安、司法行政、国家安全等方面工作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，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协助抓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6"/>
          <w:sz w:val="32"/>
          <w:szCs w:val="32"/>
          <w:u w:val="none"/>
        </w:rPr>
        <w:t>应急管理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pacing w:val="6"/>
          <w:sz w:val="32"/>
          <w:szCs w:val="32"/>
          <w:u w:val="none"/>
        </w:rPr>
        <w:t>（道路交通安全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pacing w:val="6"/>
          <w:sz w:val="32"/>
          <w:szCs w:val="32"/>
          <w:u w:val="none"/>
          <w:lang w:eastAsia="zh-CN"/>
        </w:rPr>
        <w:t>、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pacing w:val="6"/>
          <w:sz w:val="32"/>
          <w:szCs w:val="32"/>
          <w:highlight w:val="none"/>
          <w:u w:val="none"/>
          <w:lang w:val="en-US" w:eastAsia="zh-CN"/>
        </w:rPr>
        <w:t>消防安全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pacing w:val="6"/>
          <w:sz w:val="32"/>
          <w:szCs w:val="32"/>
          <w:u w:val="none"/>
        </w:rPr>
        <w:t>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6"/>
          <w:sz w:val="32"/>
          <w:szCs w:val="32"/>
          <w:u w:val="none"/>
        </w:rPr>
        <w:t>工作。分管公安局、司法局。</w:t>
      </w:r>
    </w:p>
    <w:p w14:paraId="112F84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0" w:firstLineChars="200"/>
        <w:textAlignment w:val="auto"/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</w:pP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联系国家安全局、网信办、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边境管理大队、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驻县部队。</w:t>
      </w:r>
    </w:p>
    <w:p w14:paraId="249E962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firstLine="643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阿斯亚</w:t>
      </w: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val="en-US" w:eastAsia="zh-CN"/>
        </w:rPr>
        <w:t>·吐尔逊</w:t>
      </w:r>
      <w:r>
        <w:rPr>
          <w:rFonts w:ascii="Times New Roman" w:hAnsi="Times New Roman" w:eastAsia="方正楷体_GBK" w:cs="Times New Roman"/>
          <w:b/>
          <w:bCs/>
          <w:color w:val="auto"/>
          <w:sz w:val="32"/>
          <w:szCs w:val="32"/>
          <w:u w:val="none"/>
        </w:rPr>
        <w:t xml:space="preserve"> </w:t>
      </w:r>
      <w:r>
        <w:rPr>
          <w:rFonts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负责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文化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体育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广播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影视、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旅游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（文物）、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卫生健康、医疗保障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等方面工作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，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协助抓招商引资工作。分管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文化体育广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播电视和旅游局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（文物局）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、卫生健康委员会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（疾病预防控制局、中医药管理局）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、医疗保障局、疾控中心、人民医院、妇幼保健中心、融媒体中心。</w:t>
      </w:r>
    </w:p>
    <w:p w14:paraId="494D0CD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firstLine="608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w w:val="95"/>
          <w:sz w:val="32"/>
          <w:szCs w:val="32"/>
          <w:u w:val="none"/>
          <w:lang w:val="en-US" w:eastAsia="zh-CN"/>
        </w:rPr>
        <w:t>联系文联、社科联、红十字会。</w:t>
      </w:r>
    </w:p>
    <w:p w14:paraId="77963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/>
        <w:textAlignment w:val="auto"/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val="en-US" w:eastAsia="zh-CN"/>
        </w:rPr>
        <w:t xml:space="preserve">    买买提力·塔依尔</w:t>
      </w: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6"/>
          <w:sz w:val="32"/>
          <w:szCs w:val="32"/>
          <w:u w:val="none"/>
        </w:rPr>
        <w:t>负责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农业农村、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6"/>
          <w:sz w:val="32"/>
          <w:szCs w:val="32"/>
          <w:u w:val="none"/>
          <w:lang w:eastAsia="zh-CN"/>
        </w:rPr>
        <w:t>乡村振兴、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畜牧、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农牧业生产和机械化、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林果业、供销等方面工作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，</w:t>
      </w:r>
      <w:bookmarkStart w:id="2" w:name="OLE_LINK3"/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协助抓招商引资工作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。</w:t>
      </w:r>
      <w:bookmarkEnd w:id="2"/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分管农业农村局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乡村振兴局、畜牧兽医局、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农业综合行政执法队）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供销社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。</w:t>
      </w:r>
    </w:p>
    <w:p w14:paraId="3AEAB1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0" w:firstLineChars="200"/>
        <w:textAlignment w:val="auto"/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</w:pP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联系气象局。</w:t>
      </w:r>
    </w:p>
    <w:p w14:paraId="46F748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textAlignment w:val="auto"/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买买提</w:t>
      </w: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val="en-US" w:eastAsia="zh-CN"/>
        </w:rPr>
        <w:t>·克力木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r>
        <w:rPr>
          <w:rFonts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负责华电集团对口援助乌恰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工作，负责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市场监督管理、退役军人事务、生态环境、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国防动员、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电力、石油等方面工作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，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协助抓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招商引资、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项目管理、农业农村、乡村振兴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民兵等方面工作。分管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市场监督管理局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（知识产权局）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、退役军人事务局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（双拥办）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克州生态环境局乌恰县分局。</w:t>
      </w:r>
    </w:p>
    <w:p w14:paraId="5CBEE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textAlignment w:val="auto"/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</w:pP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联系史志办、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乌恰县公岗就业服务所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供电公司、中石油、中石化。</w:t>
      </w:r>
    </w:p>
    <w:p w14:paraId="25F19F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textAlignment w:val="auto"/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王小语</w:t>
      </w: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负责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水利、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林草、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人力资源和社会保障、国有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企业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、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“放管服”改革、政务服务、数字政府建设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等方面工作，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协助常务副县长抓项目建设，协助徐凯副县长抓工业经济和招商引资工作。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分管水利局、林业和草原工作中心、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人力资源和社会保障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（社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pacing w:val="-6"/>
          <w:sz w:val="32"/>
          <w:szCs w:val="32"/>
          <w:u w:val="none"/>
          <w:lang w:val="en-US" w:eastAsia="zh-CN"/>
        </w:rPr>
        <w:t>会保险中心）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-6"/>
          <w:sz w:val="32"/>
          <w:szCs w:val="32"/>
          <w:u w:val="none"/>
          <w:lang w:val="en-US"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-6"/>
          <w:sz w:val="32"/>
          <w:szCs w:val="32"/>
          <w:u w:val="none"/>
        </w:rPr>
        <w:t>国资委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pacing w:val="-6"/>
          <w:sz w:val="32"/>
          <w:szCs w:val="32"/>
          <w:u w:val="none"/>
          <w:lang w:val="en-US" w:eastAsia="zh-CN"/>
        </w:rPr>
        <w:t>（国有资产运营和金融服务中心）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pacing w:val="-6"/>
          <w:sz w:val="32"/>
          <w:szCs w:val="32"/>
          <w:u w:val="none"/>
          <w:lang w:val="en-US" w:eastAsia="zh-CN"/>
        </w:rPr>
        <w:t>、技工学校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-6"/>
          <w:sz w:val="32"/>
          <w:szCs w:val="32"/>
          <w:u w:val="none"/>
          <w:lang w:eastAsia="zh-CN"/>
        </w:rPr>
        <w:t>。</w:t>
      </w:r>
    </w:p>
    <w:p w14:paraId="44F4E2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08" w:firstLineChars="200"/>
        <w:textAlignment w:val="auto"/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none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w w:val="95"/>
          <w:sz w:val="32"/>
          <w:szCs w:val="32"/>
          <w:u w:val="none"/>
          <w:lang w:val="en-US" w:eastAsia="zh-CN"/>
        </w:rPr>
        <w:t>联系残联、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通信公司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</w:rPr>
        <w:t>（移动、联通、电信）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w w:val="95"/>
          <w:sz w:val="32"/>
          <w:szCs w:val="32"/>
          <w:u w:val="none"/>
          <w:lang w:val="en-US" w:eastAsia="zh-CN"/>
        </w:rPr>
        <w:t>。</w:t>
      </w:r>
    </w:p>
    <w:p w14:paraId="7C5CAC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eastAsia="zh-CN"/>
        </w:rPr>
        <w:t>买尔旦</w:t>
      </w: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val="en-US" w:eastAsia="zh-CN"/>
        </w:rPr>
        <w:t>·外力</w:t>
      </w:r>
      <w:r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负责教育、审读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民政、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意识形态领域、民族宗教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信访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、老龄、慈善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等方面工作。分管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教育局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sz w:val="32"/>
          <w:szCs w:val="32"/>
          <w:u w:val="none"/>
          <w:lang w:val="en-US" w:eastAsia="zh-CN"/>
        </w:rPr>
        <w:t>（语言文字工作委员会）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民政局、民族宗教事务局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。</w:t>
      </w:r>
    </w:p>
    <w:p w14:paraId="4947DD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textAlignment w:val="auto"/>
        <w:rPr>
          <w:rFonts w:hint="eastAsia" w:ascii="Times New Roman" w:hAnsi="Times New Roman" w:eastAsia="方正楷体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eastAsia="zh-CN"/>
        </w:rPr>
        <w:t>联系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w w:val="95"/>
          <w:sz w:val="32"/>
          <w:szCs w:val="32"/>
          <w:u w:val="none"/>
          <w:lang w:val="en-US" w:eastAsia="zh-CN"/>
        </w:rPr>
        <w:t>总工会、共青团、妇联、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z w:val="32"/>
          <w:szCs w:val="32"/>
          <w:u w:val="none"/>
        </w:rPr>
        <w:t>伊协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w w:val="95"/>
          <w:sz w:val="32"/>
          <w:szCs w:val="32"/>
          <w:u w:val="none"/>
          <w:lang w:val="en-US" w:eastAsia="zh-CN"/>
        </w:rPr>
        <w:t>。</w:t>
      </w:r>
    </w:p>
    <w:p w14:paraId="51A1CF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0" w:firstLineChars="20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u w:val="none"/>
          <w:lang w:val="en-US" w:eastAsia="zh-CN"/>
        </w:rPr>
        <w:t>三、其他党组成员</w:t>
      </w:r>
    </w:p>
    <w:p w14:paraId="752EA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3" w:firstLineChars="200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val="en-US" w:eastAsia="zh-CN"/>
        </w:rPr>
        <w:t>陈彦平</w:t>
      </w:r>
      <w:r>
        <w:rPr>
          <w:rFonts w:hint="eastAsia" w:ascii="方正仿宋_GBK" w:hAnsi="Times New Roman" w:eastAsia="方正仿宋_GBK" w:cs="Times New Roman"/>
          <w:b w:val="0"/>
          <w:bCs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方正仿宋_GBK" w:hAnsi="Times New Roman" w:eastAsia="方正仿宋_GBK" w:cs="Times New Roman"/>
          <w:b w:val="0"/>
          <w:bCs w:val="0"/>
          <w:color w:val="000000"/>
          <w:spacing w:val="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协助薛理升同志抓好财政工作，协助王小语同志抓好国有企业等相关工作；</w:t>
      </w:r>
    </w:p>
    <w:p w14:paraId="19E4F6A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b w:val="0"/>
          <w:bCs w:val="0"/>
          <w:spacing w:val="6"/>
          <w:highlight w:val="red"/>
          <w:u w:val="none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Times New Roman" w:hAnsi="Times New Roman" w:eastAsia="方正楷体_GBK" w:cs="Times New Roman"/>
          <w:b/>
          <w:bCs/>
          <w:color w:val="auto"/>
          <w:sz w:val="32"/>
          <w:szCs w:val="32"/>
          <w:u w:val="none"/>
          <w:lang w:val="en-US" w:eastAsia="zh-CN"/>
        </w:rPr>
        <w:t xml:space="preserve">闫宗福 </w:t>
      </w:r>
      <w:r>
        <w:rPr>
          <w:rFonts w:hint="eastAsia" w:ascii="方正仿宋_GBK" w:hAnsi="Times New Roman" w:eastAsia="方正仿宋_GBK" w:cs="Times New Roman"/>
          <w:b w:val="0"/>
          <w:bCs w:val="0"/>
          <w:color w:val="00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6"/>
          <w:sz w:val="32"/>
          <w:szCs w:val="32"/>
          <w:u w:val="none"/>
          <w:lang w:val="en-US" w:eastAsia="zh-CN"/>
        </w:rPr>
        <w:t>协助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pacing w:val="6"/>
          <w:sz w:val="32"/>
          <w:szCs w:val="32"/>
          <w:u w:val="none"/>
          <w:lang w:val="en-US" w:eastAsia="zh-CN"/>
        </w:rPr>
        <w:t>徐凯同志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6"/>
          <w:sz w:val="32"/>
          <w:szCs w:val="32"/>
          <w:u w:val="none"/>
          <w:lang w:val="en-US" w:eastAsia="zh-CN"/>
        </w:rPr>
        <w:t>抓好住建工作，</w:t>
      </w:r>
      <w:r>
        <w:rPr>
          <w:rFonts w:hint="eastAsia" w:ascii="方正仿宋_GBK" w:hAnsi="Times New Roman" w:eastAsia="方正仿宋_GBK" w:cs="Times New Roman"/>
          <w:b w:val="0"/>
          <w:bCs w:val="0"/>
          <w:color w:val="auto"/>
          <w:spacing w:val="6"/>
          <w:sz w:val="32"/>
          <w:szCs w:val="32"/>
          <w:highlight w:val="none"/>
          <w:u w:val="none"/>
          <w:lang w:val="en-US" w:eastAsia="zh-CN"/>
        </w:rPr>
        <w:t>抓好工业园区相关工作。</w:t>
      </w:r>
    </w:p>
    <w:p w14:paraId="035BB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right="0" w:rightChars="0" w:firstLine="640" w:firstLineChars="200"/>
        <w:rPr>
          <w:rFonts w:hint="eastAsia" w:ascii="方正仿宋_GBK" w:hAnsi="Times New Roman" w:eastAsia="方正仿宋_GBK" w:cs="Times New Roman"/>
          <w:b w:val="0"/>
          <w:bCs w:val="0"/>
          <w:color w:val="000000"/>
          <w:sz w:val="32"/>
          <w:szCs w:val="32"/>
        </w:rPr>
      </w:pPr>
    </w:p>
    <w:p w14:paraId="77C1D5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33455FA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329A029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jc w:val="both"/>
        <w:textAlignment w:val="auto"/>
        <w:outlineLvl w:val="9"/>
        <w:rPr>
          <w:rFonts w:hint="eastAsia" w:ascii="华文仿宋" w:hAnsi="华文仿宋" w:eastAsia="华文仿宋" w:cs="华文仿宋"/>
          <w:b w:val="0"/>
          <w:bCs w:val="0"/>
          <w:sz w:val="32"/>
          <w:szCs w:val="40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日 </w:t>
      </w:r>
    </w:p>
    <w:p w14:paraId="37A844A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华文仿宋" w:hAnsi="华文仿宋" w:eastAsia="华文仿宋" w:cs="华文仿宋"/>
          <w:b w:val="0"/>
          <w:bCs w:val="0"/>
          <w:sz w:val="32"/>
          <w:szCs w:val="40"/>
          <w:lang w:val="en-US" w:eastAsia="zh-CN"/>
        </w:rPr>
      </w:pPr>
    </w:p>
    <w:p w14:paraId="74A30A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0" w:firstLineChars="200"/>
        <w:jc w:val="center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</w:t>
      </w:r>
    </w:p>
    <w:tbl>
      <w:tblPr>
        <w:tblStyle w:val="6"/>
        <w:tblpPr w:leftFromText="181" w:rightFromText="181" w:horzAnchor="page" w:tblpXSpec="center" w:tblpYSpec="bottom"/>
        <w:tblOverlap w:val="never"/>
        <w:tblW w:w="9060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 w14:paraId="079059B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060" w:type="dxa"/>
            <w:tcBorders>
              <w:tl2br w:val="nil"/>
              <w:tr2bl w:val="nil"/>
            </w:tcBorders>
            <w:noWrap w:val="0"/>
            <w:vAlign w:val="top"/>
          </w:tcPr>
          <w:p w14:paraId="63BB59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right="0" w:rightChars="0"/>
              <w:jc w:val="both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 xml:space="preserve"> 抄送：县党办，人大办，政协办，初级人民法院，人民检察院。</w:t>
            </w:r>
          </w:p>
        </w:tc>
      </w:tr>
      <w:tr w14:paraId="6EA58FE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060" w:type="dxa"/>
            <w:tcBorders>
              <w:tl2br w:val="nil"/>
              <w:tr2bl w:val="nil"/>
            </w:tcBorders>
            <w:noWrap w:val="0"/>
            <w:vAlign w:val="top"/>
          </w:tcPr>
          <w:p w14:paraId="1185D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right="0" w:rightChars="0"/>
              <w:jc w:val="both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 xml:space="preserve">乌恰县人民政府办公室              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 xml:space="preserve"> 202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年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9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月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8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日印发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</w:tc>
      </w:tr>
    </w:tbl>
    <w:p w14:paraId="171539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 w:rightChars="0" w:firstLine="640" w:firstLineChars="200"/>
        <w:jc w:val="right"/>
        <w:rPr>
          <w:rFonts w:hint="eastAsia" w:ascii="Times New Roman" w:hAnsi="Times New Roman" w:eastAsia="方正仿宋_GBK" w:cs="Times New Roman"/>
          <w:b w:val="0"/>
          <w:bCs w:val="0"/>
          <w:color w:val="000000"/>
          <w:sz w:val="32"/>
          <w:szCs w:val="32"/>
        </w:rPr>
      </w:pPr>
    </w:p>
    <w:p w14:paraId="5837778E">
      <w:pPr>
        <w:rPr>
          <w:b w:val="0"/>
          <w:bCs w:val="0"/>
        </w:rPr>
      </w:pPr>
    </w:p>
    <w:sectPr>
      <w:footerReference r:id="rId3" w:type="default"/>
      <w:pgSz w:w="11906" w:h="16838"/>
      <w:pgMar w:top="2098" w:right="1531" w:bottom="1985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421AFF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C3D8FA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C3D8FA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2OGExNzY1M2Y2MGIxNDg3OTJkNjM3ZGYwODMxZGEifQ=="/>
  </w:docVars>
  <w:rsids>
    <w:rsidRoot w:val="652D042E"/>
    <w:rsid w:val="048617F4"/>
    <w:rsid w:val="103911BD"/>
    <w:rsid w:val="19E832CB"/>
    <w:rsid w:val="1BE64BF9"/>
    <w:rsid w:val="1E3F1DB6"/>
    <w:rsid w:val="27074394"/>
    <w:rsid w:val="27EE47DC"/>
    <w:rsid w:val="285F684A"/>
    <w:rsid w:val="2CCD7CE6"/>
    <w:rsid w:val="2EF719B4"/>
    <w:rsid w:val="396153FA"/>
    <w:rsid w:val="39664A13"/>
    <w:rsid w:val="3FF25E69"/>
    <w:rsid w:val="408969AE"/>
    <w:rsid w:val="41B43CBD"/>
    <w:rsid w:val="435C68A3"/>
    <w:rsid w:val="447FD673"/>
    <w:rsid w:val="4B0C003F"/>
    <w:rsid w:val="4C262E5A"/>
    <w:rsid w:val="506348EA"/>
    <w:rsid w:val="517B4C5C"/>
    <w:rsid w:val="5608225A"/>
    <w:rsid w:val="586E1F24"/>
    <w:rsid w:val="59436865"/>
    <w:rsid w:val="5B2305C4"/>
    <w:rsid w:val="5BB701E0"/>
    <w:rsid w:val="5C784321"/>
    <w:rsid w:val="5F7651FE"/>
    <w:rsid w:val="5FA072BD"/>
    <w:rsid w:val="652D042E"/>
    <w:rsid w:val="665E3E44"/>
    <w:rsid w:val="672A1360"/>
    <w:rsid w:val="68263B33"/>
    <w:rsid w:val="692B58AE"/>
    <w:rsid w:val="69FF296B"/>
    <w:rsid w:val="71C7683B"/>
    <w:rsid w:val="725A4C1D"/>
    <w:rsid w:val="7E0A1E85"/>
    <w:rsid w:val="7EC377B2"/>
    <w:rsid w:val="FC7F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1261</Words>
  <Characters>1273</Characters>
  <Lines>0</Lines>
  <Paragraphs>0</Paragraphs>
  <TotalTime>205</TotalTime>
  <ScaleCrop>false</ScaleCrop>
  <LinksUpToDate>false</LinksUpToDate>
  <CharactersWithSpaces>1336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2024-12-01T09:46:00Z</dcterms:created>
  <dc:creator>尤建功</dc:creator>
  <cp:lastModifiedBy>admin</cp:lastModifiedBy>
  <cp:lastPrinted>2026-09-17T09:22:00Z</cp:lastPrinted>
  <dcterms:modified xsi:type="dcterms:W3CDTF">2026-09-17T09:38:13Z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EC8F83F30EEF4B6CA909CDCEE06F72A0_11</vt:lpwstr>
  </property>
  <property fmtid="{D5CDD505-2E9C-101B-9397-08002B2CF9AE}" pid="4" name="KSOTemplateDocerSaveRecord">
    <vt:lpwstr>eyJoZGlkIjoiNmI2OGExNzY1M2Y2MGIxNDg3OTJkNjM3ZGYwODMxZGEiLCJ1c2VySWQiOiI0NjExNzQ2MTUifQ==</vt:lpwstr>
  </property>
</Properties>
</file>