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恰政办函〔2024〕6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乌恰县人民政府办公室关于2025年节假日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放假和冬夏季作息时间安排的通知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各乡（镇）人民政府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政府各部门、县直各单位：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Style w:val="15"/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 w:bidi="ar"/>
        </w:rPr>
      </w:pPr>
      <w:r>
        <w:rPr>
          <w:rStyle w:val="15"/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 w:bidi="ar"/>
        </w:rPr>
        <w:t>根据《克孜勒苏柯尔克孜自治州人民政府办公室关于2025年节假日放假和冬夏季作息时间安排的通知》（克政办明电〔2024〕7号），结合乌恰县实际，现将我县2025年节假日放假调休日期和冬夏季作息时间的具体安排通知如下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Style w:val="16"/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 w:bidi="ar"/>
        </w:rPr>
      </w:pPr>
      <w:r>
        <w:rPr>
          <w:rStyle w:val="16"/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 w:bidi="ar"/>
        </w:rPr>
        <w:t>一、节假日放假安排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2" w:firstLineChars="200"/>
        <w:textAlignment w:val="auto"/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</w:pP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kern w:val="2"/>
          <w:sz w:val="32"/>
          <w:szCs w:val="32"/>
          <w:lang w:val="en-US" w:eastAsia="zh-CN" w:bidi="ar"/>
        </w:rPr>
        <w:t>（一）元旦：</w:t>
      </w:r>
      <w:r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  <w:t>1月1日（周三）放假1天，不调休。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auto"/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</w:pP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kern w:val="2"/>
          <w:sz w:val="32"/>
          <w:szCs w:val="32"/>
          <w:lang w:val="en-US" w:eastAsia="zh-CN" w:bidi="ar"/>
        </w:rPr>
        <w:t>（二）春节：</w:t>
      </w:r>
      <w:r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  <w:t>1月28日（农历除夕、周二）至2月4日（农历正月初七、周二）放假调休，共8天。1月26日（周日）、2月8日（周六）上班。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2" w:firstLineChars="200"/>
        <w:textAlignment w:val="auto"/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</w:pP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kern w:val="2"/>
          <w:sz w:val="32"/>
          <w:szCs w:val="32"/>
          <w:lang w:val="en-US" w:eastAsia="zh-CN" w:bidi="ar"/>
        </w:rPr>
        <w:t>（三）肉孜节：</w:t>
      </w:r>
      <w:r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  <w:t>3月31日（周一）是少数民族习惯节日肉孜节，3月29日（周六）至31日（周一）放假，共3天。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2" w:firstLineChars="200"/>
        <w:textAlignment w:val="auto"/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</w:pP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kern w:val="2"/>
          <w:sz w:val="32"/>
          <w:szCs w:val="32"/>
          <w:lang w:val="en-US" w:eastAsia="zh-CN" w:bidi="ar"/>
        </w:rPr>
        <w:t>（四）清明节：</w:t>
      </w:r>
      <w:r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  <w:t>4月4日（周五）至6日（周日）放假，共3天。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2" w:firstLineChars="200"/>
        <w:textAlignment w:val="auto"/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</w:pP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kern w:val="2"/>
          <w:sz w:val="32"/>
          <w:szCs w:val="32"/>
          <w:lang w:val="en-US" w:eastAsia="zh-CN" w:bidi="ar"/>
        </w:rPr>
        <w:t>（五）劳动节：</w:t>
      </w:r>
      <w:r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  <w:t>5月1日（周四）至5日（周一）放假调休，共5天。4月27日（周日）上班。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2" w:firstLineChars="200"/>
        <w:textAlignment w:val="auto"/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</w:pP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kern w:val="2"/>
          <w:sz w:val="32"/>
          <w:szCs w:val="32"/>
          <w:lang w:val="en-US" w:eastAsia="zh-CN" w:bidi="ar"/>
        </w:rPr>
        <w:t>（六）端午节：</w:t>
      </w:r>
      <w:r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  <w:t>5月31日（周六）至6月2日（周一）放假，共3天。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2" w:firstLineChars="200"/>
        <w:textAlignment w:val="auto"/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</w:pP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kern w:val="2"/>
          <w:sz w:val="32"/>
          <w:szCs w:val="32"/>
          <w:lang w:val="en-US" w:eastAsia="zh-CN" w:bidi="ar"/>
        </w:rPr>
        <w:t>（七）古尔邦节：</w:t>
      </w:r>
      <w:r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  <w:t>6月6日（周五）是少数民族习惯节日古尔邦节，6月6日（周五）至10日（周二）放假，共5天。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2" w:firstLineChars="200"/>
        <w:textAlignment w:val="auto"/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</w:pP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kern w:val="2"/>
          <w:sz w:val="32"/>
          <w:szCs w:val="32"/>
          <w:lang w:val="en-US" w:eastAsia="zh-CN" w:bidi="ar"/>
        </w:rPr>
        <w:t>（八）国庆节、中秋节：</w:t>
      </w:r>
      <w:r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  <w:t>10月1日（周三）至8日（周三）放假调休，共8天。9月28日（周日）、10月11日（周六）上班。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</w:pPr>
      <w:r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  <w:t>节假日期间，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各乡（镇）人民政府</w:t>
      </w:r>
      <w:r>
        <w:rPr>
          <w:rFonts w:hint="eastAsia" w:ascii="Times New Roman" w:hAnsi="Times New Roman" w:cs="Times New Roman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各部门</w:t>
      </w:r>
      <w:r>
        <w:rPr>
          <w:rFonts w:hint="default" w:ascii="Times New Roman" w:hAnsi="Times New Roman" w:cs="Times New Roman"/>
          <w:sz w:val="32"/>
          <w:szCs w:val="32"/>
          <w:lang w:val="en" w:eastAsia="zh-CN"/>
        </w:rPr>
        <w:t>要妥善安排好值班和安全、保卫、疫情防控等工作，遇自然灾害、事故灾难、公共卫生、社会安全等方面突发情况，要按规定及时报告并妥善处置，确保人民群众祥和平安度过节日假期。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Style w:val="16"/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 w:bidi="ar"/>
        </w:rPr>
      </w:pPr>
      <w:r>
        <w:rPr>
          <w:rStyle w:val="16"/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 w:bidi="ar"/>
        </w:rPr>
        <w:t>二、冬夏季作息时间安排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2" w:firstLineChars="200"/>
        <w:textAlignment w:val="auto"/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</w:pP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kern w:val="2"/>
          <w:sz w:val="32"/>
          <w:szCs w:val="32"/>
          <w:lang w:val="en-US" w:eastAsia="zh-CN" w:bidi="ar"/>
        </w:rPr>
        <w:t>（一）夏季作息时间：</w:t>
      </w:r>
      <w:r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  <w:t>自2025年5月1日起实行夏季作息时间，上班时间为：上午10：00至13：30;下午16:30至20:00。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2" w:firstLineChars="200"/>
        <w:textAlignment w:val="auto"/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</w:pP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kern w:val="2"/>
          <w:sz w:val="32"/>
          <w:szCs w:val="32"/>
          <w:lang w:val="en-US" w:eastAsia="zh-CN" w:bidi="ar"/>
        </w:rPr>
        <w:t>（二）冬季作息时间：</w:t>
      </w:r>
      <w:r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  <w:t>自2025年10月1日起实行冬季作息时间，上班时间为：上午10：00至－14：00;下午16:00至19:30。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</w:pPr>
      <w:r>
        <w:rPr>
          <w:rStyle w:val="15"/>
          <w:rFonts w:hint="default" w:ascii="Times New Roman" w:hAnsi="Times New Roman" w:cs="Times New Roman"/>
          <w:i w:val="0"/>
          <w:iCs w:val="0"/>
          <w:kern w:val="2"/>
          <w:sz w:val="32"/>
          <w:szCs w:val="32"/>
          <w:lang w:val="en-US" w:eastAsia="zh-CN" w:bidi="ar"/>
        </w:rPr>
        <w:t>（以上可在各新闻媒体播报）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乌恰县人民政府办公室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2024年12月26日</w:t>
      </w:r>
    </w:p>
    <w:p>
      <w:pPr>
        <w:pStyle w:val="7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320040</wp:posOffset>
                </wp:positionV>
                <wp:extent cx="58293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5.2pt;height:0pt;width:459pt;z-index:251662336;mso-width-relative:page;mso-height-relative:page;" filled="f" stroked="t" coordsize="21600,21600" o:gfxdata="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R9T4/VAAAACQEAAA8AAAAAAAAAAQAgAAAAOAAAAGRycy9kb3ducmV2LnhtbFBLAQIUABQA&#10;AAAIAIdO4kDOw4N+3QEAAJoDAAAOAAAAAAAAAAEAIAAAADo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58293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0.2pt;height:0pt;width:459pt;z-index:251661312;mso-width-relative:page;mso-height-relative:page;" filled="f" stroked="t" coordsize="21600,21600" o:gfxdata="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JeCL8bSAAAABQEAAA8AAAAAAAAAAQAgAAAAOAAAAGRycy9kb3ducmV2LnhtbFBLAQIUABQAAAAI&#10;AIdO4kCzZDbg3QEAAJoDAAAOAAAAAAAAAAEAIAAAADc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乌恰县人民政府办公室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7B9B0"/>
    <w:multiLevelType w:val="singleLevel"/>
    <w:tmpl w:val="DF87B9B0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Tk2MjJlNzMwOTA2ZTI1NTI4ZjhmZDBhNzcxNGYifQ=="/>
  </w:docVars>
  <w:rsids>
    <w:rsidRoot w:val="00000000"/>
    <w:rsid w:val="02284920"/>
    <w:rsid w:val="057B7B58"/>
    <w:rsid w:val="0755003E"/>
    <w:rsid w:val="07DA82AC"/>
    <w:rsid w:val="08BB6C84"/>
    <w:rsid w:val="08F06F56"/>
    <w:rsid w:val="095274DB"/>
    <w:rsid w:val="0E4A5E15"/>
    <w:rsid w:val="0FEF171B"/>
    <w:rsid w:val="11A26319"/>
    <w:rsid w:val="12A125C1"/>
    <w:rsid w:val="1330168A"/>
    <w:rsid w:val="13841114"/>
    <w:rsid w:val="13EB3FA7"/>
    <w:rsid w:val="144E4536"/>
    <w:rsid w:val="15F3690F"/>
    <w:rsid w:val="16B37FE8"/>
    <w:rsid w:val="189F77F2"/>
    <w:rsid w:val="1E1D74E6"/>
    <w:rsid w:val="1E8139BE"/>
    <w:rsid w:val="1F1C653A"/>
    <w:rsid w:val="20B931EF"/>
    <w:rsid w:val="222A4802"/>
    <w:rsid w:val="22D13B65"/>
    <w:rsid w:val="2A04596B"/>
    <w:rsid w:val="2B1A2E0E"/>
    <w:rsid w:val="2EDC7756"/>
    <w:rsid w:val="352765C3"/>
    <w:rsid w:val="35F77CCA"/>
    <w:rsid w:val="36815330"/>
    <w:rsid w:val="39CB75E0"/>
    <w:rsid w:val="3A53741E"/>
    <w:rsid w:val="3A612966"/>
    <w:rsid w:val="3B094A6A"/>
    <w:rsid w:val="420439D3"/>
    <w:rsid w:val="42FC3467"/>
    <w:rsid w:val="4A110005"/>
    <w:rsid w:val="4C612351"/>
    <w:rsid w:val="4CCD0192"/>
    <w:rsid w:val="4D9C1893"/>
    <w:rsid w:val="503C7A30"/>
    <w:rsid w:val="515E13E3"/>
    <w:rsid w:val="5234234D"/>
    <w:rsid w:val="56D47BA4"/>
    <w:rsid w:val="5AF276C4"/>
    <w:rsid w:val="5E8A6748"/>
    <w:rsid w:val="5F5024DD"/>
    <w:rsid w:val="60F74EB1"/>
    <w:rsid w:val="6531690D"/>
    <w:rsid w:val="65876A3C"/>
    <w:rsid w:val="6672290A"/>
    <w:rsid w:val="68550E2B"/>
    <w:rsid w:val="6ED847FC"/>
    <w:rsid w:val="6F5D0FA2"/>
    <w:rsid w:val="71E339C3"/>
    <w:rsid w:val="72FE0FC5"/>
    <w:rsid w:val="747454F5"/>
    <w:rsid w:val="771B11CB"/>
    <w:rsid w:val="782D1D2F"/>
    <w:rsid w:val="791C3709"/>
    <w:rsid w:val="792E3438"/>
    <w:rsid w:val="79C1605A"/>
    <w:rsid w:val="7A7362F7"/>
    <w:rsid w:val="7BE94A5A"/>
    <w:rsid w:val="7C2C2C52"/>
    <w:rsid w:val="7C647170"/>
    <w:rsid w:val="7FFF23BD"/>
    <w:rsid w:val="BAE280E9"/>
    <w:rsid w:val="BDFF0885"/>
    <w:rsid w:val="FEDCB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wordWrap w:val="0"/>
      <w:spacing w:before="0" w:beforeLines="0" w:after="160" w:afterLines="0" w:line="240" w:lineRule="auto"/>
      <w:ind w:left="1400" w:firstLine="1136"/>
      <w:jc w:val="both"/>
    </w:pPr>
    <w:rPr>
      <w:color w:val="auto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6"/>
    <w:unhideWhenUsed/>
    <w:qFormat/>
    <w:uiPriority w:val="99"/>
    <w:pPr>
      <w:ind w:firstLine="420" w:firstLineChars="200"/>
    </w:pPr>
  </w:style>
  <w:style w:type="paragraph" w:styleId="6">
    <w:name w:val="Plain Text"/>
    <w:basedOn w:val="1"/>
    <w:next w:val="7"/>
    <w:qFormat/>
    <w:uiPriority w:val="0"/>
    <w:pPr>
      <w:adjustRightInd w:val="0"/>
      <w:snapToGrid w:val="0"/>
      <w:spacing w:line="580" w:lineRule="exact"/>
      <w:ind w:firstLine="200" w:firstLineChars="200"/>
    </w:pPr>
    <w:rPr>
      <w:rFonts w:ascii="宋体" w:hAnsi="Courier New" w:eastAsia="仿宋_GB2312" w:cs="Courier New"/>
      <w:sz w:val="32"/>
      <w:szCs w:val="21"/>
    </w:rPr>
  </w:style>
  <w:style w:type="paragraph" w:styleId="7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font41"/>
    <w:basedOn w:val="12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21"/>
    <w:basedOn w:val="12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805</Characters>
  <Lines>0</Lines>
  <Paragraphs>0</Paragraphs>
  <TotalTime>7</TotalTime>
  <ScaleCrop>false</ScaleCrop>
  <LinksUpToDate>false</LinksUpToDate>
  <CharactersWithSpaces>827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2021-02-19T10:24:00Z</dcterms:created>
  <dc:creator>柯</dc:creator>
  <cp:lastModifiedBy>user</cp:lastModifiedBy>
  <cp:lastPrinted>2024-12-27T02:32:00Z</cp:lastPrinted>
  <dcterms:modified xsi:type="dcterms:W3CDTF">2024-12-26T12:09:42Z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DC1EAECB1EC64F6389BC76116EAF70C7</vt:lpwstr>
  </property>
</Properties>
</file>