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乌恰县统计局</w:t>
      </w:r>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sz w:val="24"/>
        </w:rPr>
        <w:t>信函申请，请邮寄至新疆克州乌恰县双拥南路18号院乌恰县</w:t>
      </w:r>
      <w:r>
        <w:rPr>
          <w:rFonts w:hint="eastAsia" w:ascii="仿宋" w:hAnsi="仿宋" w:eastAsia="仿宋" w:cs="仿宋"/>
          <w:bCs/>
          <w:sz w:val="24"/>
          <w:lang w:val="en-US" w:eastAsia="zh-CN"/>
        </w:rPr>
        <w:t>统</w:t>
      </w:r>
      <w:r>
        <w:rPr>
          <w:rFonts w:hint="eastAsia" w:ascii="仿宋" w:hAnsi="仿宋" w:eastAsia="仿宋" w:cs="仿宋"/>
          <w:bCs/>
          <w:sz w:val="24"/>
        </w:rPr>
        <w:t>计局，并在信封上注明“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”。邮寄后请致电0908-4623113</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D7FF2"/>
    <w:rsid w:val="09DD7FF2"/>
    <w:rsid w:val="1505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2023-11-03T02:44:00Z</dcterms:created>
  <dc:creator>Administrator</dc:creator>
  <cp:lastModifiedBy>admin</cp:lastModifiedBy>
  <dcterms:modified xsi:type="dcterms:W3CDTF">2024-12-16T10:27:18Z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86BD8AC68519416DAB8D84E922446815</vt:lpwstr>
  </property>
</Properties>
</file>