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9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2F621E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新疆维吾尔自治区幼儿园教师资格申请人员体检表</w:t>
      </w:r>
    </w:p>
    <w:tbl>
      <w:tblPr>
        <w:tblStyle w:val="3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14:paraId="3CE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F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0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3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7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CD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3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一寸</w:t>
            </w:r>
          </w:p>
          <w:p w14:paraId="4269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照片</w:t>
            </w:r>
          </w:p>
        </w:tc>
      </w:tr>
      <w:tr w14:paraId="59E3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2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</w:t>
            </w:r>
            <w:r>
              <w:rPr>
                <w:rFonts w:ascii="宋体" w:hAnsi="宋体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0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E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D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E6A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3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4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7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0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2B75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1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F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.肝炎  2.结核   3.皮肤病  4. 性传播性疾病        </w:t>
            </w:r>
          </w:p>
          <w:p w14:paraId="10DCA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8D9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</w:p>
          <w:p w14:paraId="70AE4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3D6A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5C3AF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9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裸眼</w:t>
            </w:r>
          </w:p>
          <w:p w14:paraId="2B67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69A2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01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矫正</w:t>
            </w:r>
          </w:p>
          <w:p w14:paraId="6053F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39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C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43D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E852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754A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0C6E8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3B3D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6168A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3563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1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C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28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07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23B5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7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F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</w:t>
            </w:r>
          </w:p>
          <w:p w14:paraId="12DCA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觉</w:t>
            </w:r>
          </w:p>
          <w:p w14:paraId="10F72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检</w:t>
            </w:r>
          </w:p>
          <w:p w14:paraId="312FB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2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彩色图案及彩色数码检查：</w:t>
            </w:r>
          </w:p>
          <w:p w14:paraId="6BE5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色觉检查图名称：</w:t>
            </w:r>
          </w:p>
          <w:p w14:paraId="285C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单色识别能力检查：（色觉异常者查此项）</w:t>
            </w:r>
          </w:p>
          <w:p w14:paraId="665B5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红（</w:t>
            </w:r>
            <w:r>
              <w:rPr>
                <w:rFonts w:ascii="宋体" w:hAnsi="宋体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D47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9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眼</w:t>
            </w:r>
            <w:r>
              <w:rPr>
                <w:rFonts w:ascii="宋体" w:hAnsi="宋体"/>
                <w:color w:val="auto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0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CC6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</w:t>
            </w:r>
          </w:p>
          <w:p w14:paraId="7E191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5437B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3C9EB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</w:t>
            </w:r>
            <w:r>
              <w:rPr>
                <w:rFonts w:ascii="宋体" w:hAnsi="宋体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1E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A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7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F2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20D3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DC0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3CA7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51486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316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E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6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34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74C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3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92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9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E64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AC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肝</w:t>
            </w:r>
            <w:r>
              <w:rPr>
                <w:rFonts w:ascii="宋体" w:hAnsi="宋体"/>
                <w:color w:val="auto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9F1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2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A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25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393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E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</w:t>
            </w:r>
          </w:p>
          <w:p w14:paraId="55CBD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  <w:p w14:paraId="0A3AA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8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皮</w:t>
            </w:r>
            <w:r>
              <w:rPr>
                <w:rFonts w:ascii="宋体" w:hAnsi="宋体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AE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E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</w:t>
            </w:r>
            <w:r>
              <w:rPr>
                <w:rFonts w:ascii="宋体" w:hAnsi="宋体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60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1B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2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63C8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0813E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6EC3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C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脊</w:t>
            </w:r>
            <w:r>
              <w:rPr>
                <w:rFonts w:ascii="宋体" w:hAnsi="宋体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C1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8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</w:t>
            </w:r>
            <w:r>
              <w:rPr>
                <w:rFonts w:ascii="宋体" w:hAnsi="宋体"/>
                <w:color w:val="auto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6A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D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F7D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6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98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AE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445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7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听</w:t>
            </w:r>
            <w:r>
              <w:rPr>
                <w:rFonts w:ascii="宋体" w:hAnsi="宋体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E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左耳</w:t>
            </w:r>
            <w:r>
              <w:rPr>
                <w:rFonts w:ascii="宋体" w:hAnsi="宋体"/>
                <w:color w:val="auto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F7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右耳</w:t>
            </w:r>
            <w:r>
              <w:rPr>
                <w:rFonts w:ascii="宋体" w:hAnsi="宋体"/>
                <w:color w:val="auto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1A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2933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6FE7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33C7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C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嗅</w:t>
            </w:r>
            <w:r>
              <w:rPr>
                <w:rFonts w:ascii="宋体" w:hAnsi="宋体"/>
                <w:color w:val="auto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77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7C88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7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B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0EF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6B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B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唇</w:t>
            </w:r>
            <w:r>
              <w:rPr>
                <w:rFonts w:ascii="宋体" w:hAnsi="宋体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56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</w:t>
            </w:r>
          </w:p>
          <w:p w14:paraId="31D1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C6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C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医师意见：</w:t>
            </w:r>
          </w:p>
          <w:p w14:paraId="34E0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  <w:p w14:paraId="4AD67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签名：</w:t>
            </w:r>
          </w:p>
        </w:tc>
      </w:tr>
      <w:tr w14:paraId="1A98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F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F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牙</w:t>
            </w:r>
            <w:r>
              <w:rPr>
                <w:rFonts w:ascii="宋体" w:hAnsi="宋体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A0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hzlBV/cBAADwAwAADgAAAGRycy9lMm9Eb2MueG1srVO9jhMx&#10;EO6ReAfLPdkkuj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hzlBV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hPudA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qfmCMwuGLvz284+b&#10;T19//fxC6+33b2yRRBo8VhR7ZTdh2qHfhMT40AaT/sSFHbKwx5Ow8hCZoMP5/NnTsiTNxZ2v+JPo&#10;A8bX0hmWjJprZRNnqGD/BiMVo9C7kHSsLRtq/vJicUFwQAPY0sWTaTyRQNvlXHRaNddK65SBodte&#10;6cD2kIYgf4kS4f4VloqsAfsxLrvG8eglNK9sw+LRkzyWXgVPLRjZcKYlPaJkESBUEZQ+J5JKa5sS&#10;ZB7RiWfSeFQ1WVvXHOlqdj6oridd5rnn5KFRyN1PY5tm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CE+50D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</w:rPr>
              <w:t>（齿缺失</w:t>
            </w:r>
            <w:r>
              <w:rPr>
                <w:rFonts w:ascii="宋体" w:hAnsi="宋体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1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5FF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A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3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</w:t>
            </w:r>
            <w:r>
              <w:rPr>
                <w:rFonts w:ascii="宋体" w:hAnsi="宋体"/>
                <w:color w:val="auto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7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9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C66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A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0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6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0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D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1E8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F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A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8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2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A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5DFC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0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C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E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7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B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</w:rPr>
            </w:pPr>
          </w:p>
        </w:tc>
      </w:tr>
      <w:tr w14:paraId="49ED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9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44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医师签名：</w:t>
            </w:r>
          </w:p>
        </w:tc>
      </w:tr>
      <w:tr w14:paraId="35D3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EE8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784E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0DEEA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医师意见签名：</w:t>
            </w:r>
          </w:p>
        </w:tc>
      </w:tr>
      <w:tr w14:paraId="3FC2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3F625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体检结论：</w:t>
            </w:r>
          </w:p>
          <w:p w14:paraId="233E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02258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75F1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</w:p>
          <w:p w14:paraId="6757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880" w:firstLineChars="280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主检医师签名：</w:t>
            </w:r>
          </w:p>
          <w:p w14:paraId="07A3D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日（医院盖章）</w:t>
            </w:r>
          </w:p>
        </w:tc>
      </w:tr>
      <w:tr w14:paraId="2020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1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备注：1.滴虫、外阴阴道假丝酵母菌指妇科检查项目（均为外取）。</w:t>
            </w:r>
          </w:p>
          <w:p w14:paraId="277C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2.胸片检查只限于上岗前及上岗后出现呼吸系统疑似症状者。</w:t>
            </w:r>
          </w:p>
          <w:p w14:paraId="77060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14:paraId="7280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 w14:paraId="16CA0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319D76E8"/>
    <w:rsid w:val="3C60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539</Characters>
  <Lines>0</Lines>
  <Paragraphs>0</Paragraphs>
  <TotalTime>15</TotalTime>
  <ScaleCrop>false</ScaleCrop>
  <LinksUpToDate>false</LinksUpToDate>
  <CharactersWithSpaces>814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2024-09-20T05:42:00Z</dcterms:created>
  <dc:creator>LHF</dc:creator>
  <cp:lastModifiedBy>。。。。</cp:lastModifiedBy>
  <cp:lastPrinted>2024-09-23T08:40:39Z</cp:lastPrinted>
  <dcterms:modified xsi:type="dcterms:W3CDTF">2024-09-23T08:55:41Z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EEAB97684D7D40D3B3EF438DD5C223B2_12</vt:lpwstr>
  </property>
</Properties>
</file>